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A5" w:rsidRPr="00574A7F" w:rsidRDefault="00A64A79" w:rsidP="00E413AC">
      <w:pPr>
        <w:wordWrap w:val="0"/>
        <w:spacing w:line="335" w:lineRule="exact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Pr="00574A7F">
        <w:rPr>
          <w:rFonts w:hint="eastAsia"/>
          <w:b/>
          <w:sz w:val="36"/>
          <w:szCs w:val="36"/>
        </w:rPr>
        <w:t>例）</w:t>
      </w:r>
    </w:p>
    <w:p w:rsidR="00E00EA5" w:rsidRPr="00637088" w:rsidRDefault="00A64A79" w:rsidP="00E00EA5">
      <w:pPr>
        <w:pStyle w:val="a4"/>
        <w:spacing w:afterLines="50" w:after="120"/>
        <w:jc w:val="center"/>
        <w:rPr>
          <w:sz w:val="28"/>
          <w:szCs w:val="28"/>
        </w:rPr>
      </w:pPr>
      <w:r w:rsidRPr="00637088">
        <w:rPr>
          <w:rFonts w:hint="eastAsia"/>
          <w:sz w:val="28"/>
          <w:szCs w:val="28"/>
        </w:rPr>
        <w:t>診　　断　　書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99" w:type="dxa"/>
          <w:left w:w="199" w:type="dxa"/>
          <w:bottom w:w="199" w:type="dxa"/>
          <w:right w:w="199" w:type="dxa"/>
        </w:tblCellMar>
        <w:tblLook w:val="01E0" w:firstRow="1" w:lastRow="1" w:firstColumn="1" w:lastColumn="1" w:noHBand="0" w:noVBand="0"/>
      </w:tblPr>
      <w:tblGrid>
        <w:gridCol w:w="1361"/>
        <w:gridCol w:w="199"/>
        <w:gridCol w:w="1275"/>
        <w:gridCol w:w="1305"/>
        <w:gridCol w:w="1672"/>
        <w:gridCol w:w="851"/>
        <w:gridCol w:w="850"/>
        <w:gridCol w:w="779"/>
        <w:gridCol w:w="780"/>
      </w:tblGrid>
      <w:tr w:rsidR="00E00EA5" w:rsidTr="00862C21">
        <w:trPr>
          <w:trHeight w:val="293"/>
        </w:trPr>
        <w:tc>
          <w:tcPr>
            <w:tcW w:w="1361" w:type="dxa"/>
            <w:shd w:val="clear" w:color="auto" w:fill="auto"/>
          </w:tcPr>
          <w:p w:rsidR="00E00EA5" w:rsidRDefault="00A64A79" w:rsidP="00760A3C">
            <w:pPr>
              <w:pStyle w:val="a4"/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氏</w:t>
            </w:r>
            <w:r w:rsidR="00862C2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302" w:type="dxa"/>
            <w:gridSpan w:val="5"/>
            <w:shd w:val="clear" w:color="auto" w:fill="auto"/>
          </w:tcPr>
          <w:p w:rsidR="00E00EA5" w:rsidRDefault="00862C21" w:rsidP="00760A3C">
            <w:pPr>
              <w:pStyle w:val="a4"/>
              <w:kinsoku w:val="0"/>
              <w:wordWrap w:val="0"/>
              <w:overflowPunct w:val="0"/>
              <w:jc w:val="left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00EA5" w:rsidRDefault="00A64A79" w:rsidP="00760A3C">
            <w:pPr>
              <w:pStyle w:val="a4"/>
              <w:kinsoku w:val="0"/>
              <w:wordWrap w:val="0"/>
              <w:overflowPunct w:val="0"/>
            </w:pPr>
            <w:r>
              <w:rPr>
                <w:rFonts w:hint="eastAsia"/>
              </w:rPr>
              <w:t>性別</w:t>
            </w:r>
            <w:bookmarkStart w:id="0" w:name="_GoBack"/>
            <w:bookmarkEnd w:id="0"/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E00EA5" w:rsidRDefault="00A64A79" w:rsidP="00760A3C">
            <w:pPr>
              <w:pStyle w:val="a4"/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80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E00EA5" w:rsidRDefault="00A64A79" w:rsidP="00760A3C">
            <w:pPr>
              <w:pStyle w:val="a4"/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E00EA5" w:rsidTr="00760A3C">
        <w:trPr>
          <w:trHeight w:val="631"/>
        </w:trPr>
        <w:tc>
          <w:tcPr>
            <w:tcW w:w="1361" w:type="dxa"/>
            <w:shd w:val="clear" w:color="auto" w:fill="auto"/>
          </w:tcPr>
          <w:p w:rsidR="00637088" w:rsidRDefault="00862C21" w:rsidP="00760A3C">
            <w:pPr>
              <w:pStyle w:val="a4"/>
              <w:kinsoku w:val="0"/>
              <w:wordWrap w:val="0"/>
              <w:overflowPunct w:val="0"/>
            </w:pPr>
          </w:p>
          <w:p w:rsidR="00E00EA5" w:rsidRDefault="00A64A79" w:rsidP="00760A3C">
            <w:pPr>
              <w:pStyle w:val="a4"/>
              <w:kinsoku w:val="0"/>
              <w:wordWrap w:val="0"/>
              <w:overflowPunct w:val="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E00EA5" w:rsidRDefault="00A64A79" w:rsidP="00760A3C">
            <w:pPr>
              <w:pStyle w:val="a4"/>
              <w:kinsoku w:val="0"/>
              <w:wordWrap w:val="0"/>
              <w:overflowPunct w:val="0"/>
              <w:jc w:val="center"/>
            </w:pPr>
            <w:r>
              <w:t>昭和</w:t>
            </w:r>
          </w:p>
          <w:p w:rsidR="00637088" w:rsidRDefault="00A64A79" w:rsidP="00760A3C">
            <w:pPr>
              <w:pStyle w:val="a4"/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平成</w:t>
            </w:r>
          </w:p>
          <w:p w:rsidR="009D12B5" w:rsidRDefault="00A64A79" w:rsidP="00760A3C">
            <w:pPr>
              <w:pStyle w:val="a4"/>
              <w:kinsoku w:val="0"/>
              <w:wordWrap w:val="0"/>
              <w:overflowPunct w:val="0"/>
              <w:jc w:val="center"/>
            </w:pPr>
            <w:r>
              <w:t>令和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637088" w:rsidRDefault="00862C21" w:rsidP="00760A3C">
            <w:pPr>
              <w:pStyle w:val="a4"/>
              <w:kinsoku w:val="0"/>
              <w:wordWrap w:val="0"/>
              <w:overflowPunct w:val="0"/>
              <w:jc w:val="center"/>
            </w:pPr>
          </w:p>
          <w:p w:rsidR="00E00EA5" w:rsidRDefault="00A64A79" w:rsidP="00760A3C">
            <w:pPr>
              <w:pStyle w:val="a4"/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850" w:type="dxa"/>
            <w:shd w:val="clear" w:color="auto" w:fill="auto"/>
          </w:tcPr>
          <w:p w:rsidR="00637088" w:rsidRDefault="00862C21" w:rsidP="00760A3C">
            <w:pPr>
              <w:pStyle w:val="a4"/>
              <w:kinsoku w:val="0"/>
              <w:wordWrap w:val="0"/>
              <w:overflowPunct w:val="0"/>
              <w:jc w:val="left"/>
            </w:pPr>
          </w:p>
          <w:p w:rsidR="00E00EA5" w:rsidRDefault="00A64A79" w:rsidP="00760A3C">
            <w:pPr>
              <w:pStyle w:val="a4"/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年齢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37088" w:rsidRDefault="00862C21" w:rsidP="00760A3C">
            <w:pPr>
              <w:pStyle w:val="a4"/>
              <w:kinsoku w:val="0"/>
              <w:wordWrap w:val="0"/>
              <w:overflowPunct w:val="0"/>
              <w:jc w:val="right"/>
            </w:pPr>
          </w:p>
          <w:p w:rsidR="00E00EA5" w:rsidRDefault="00A64A79" w:rsidP="00760A3C">
            <w:pPr>
              <w:pStyle w:val="a4"/>
              <w:kinsoku w:val="0"/>
              <w:overflowPunct w:val="0"/>
              <w:jc w:val="right"/>
            </w:pPr>
            <w:r>
              <w:rPr>
                <w:rFonts w:hint="eastAsia"/>
              </w:rPr>
              <w:t>才</w:t>
            </w:r>
          </w:p>
        </w:tc>
      </w:tr>
      <w:tr w:rsidR="00E00EA5" w:rsidRPr="006D71F9" w:rsidTr="00760A3C">
        <w:tc>
          <w:tcPr>
            <w:tcW w:w="9072" w:type="dxa"/>
            <w:gridSpan w:val="9"/>
            <w:shd w:val="clear" w:color="auto" w:fill="auto"/>
          </w:tcPr>
          <w:p w:rsidR="00E00EA5" w:rsidRDefault="00A64A79" w:rsidP="00760A3C">
            <w:pPr>
              <w:pStyle w:val="a4"/>
              <w:kinsoku w:val="0"/>
              <w:wordWrap w:val="0"/>
              <w:overflowPunct w:val="0"/>
            </w:pPr>
            <w:r>
              <w:rPr>
                <w:rFonts w:hint="eastAsia"/>
              </w:rPr>
              <w:t>上記の者について、下記のとおり診断します。</w:t>
            </w:r>
          </w:p>
          <w:p w:rsidR="00E00EA5" w:rsidRDefault="00862C21" w:rsidP="00760A3C">
            <w:pPr>
              <w:pStyle w:val="a4"/>
              <w:kinsoku w:val="0"/>
              <w:wordWrap w:val="0"/>
              <w:overflowPunct w:val="0"/>
            </w:pPr>
          </w:p>
          <w:p w:rsidR="00E00EA5" w:rsidRDefault="00A64A79" w:rsidP="00760A3C">
            <w:pPr>
              <w:pStyle w:val="a4"/>
              <w:numPr>
                <w:ilvl w:val="0"/>
                <w:numId w:val="1"/>
              </w:numPr>
              <w:tabs>
                <w:tab w:val="clear" w:pos="420"/>
                <w:tab w:val="num" w:pos="227"/>
              </w:tabs>
            </w:pPr>
            <w:r>
              <w:rPr>
                <w:rFonts w:hint="eastAsia"/>
              </w:rPr>
              <w:t>視覚機能に障害が（認められる・認められない）</w:t>
            </w:r>
          </w:p>
          <w:p w:rsidR="00E00EA5" w:rsidRDefault="00A64A79" w:rsidP="00A64A79">
            <w:pPr>
              <w:pStyle w:val="a4"/>
              <w:kinsoku w:val="0"/>
              <w:wordWrap w:val="0"/>
              <w:overflowPunct w:val="0"/>
              <w:spacing w:afterLines="100" w:after="240"/>
              <w:ind w:leftChars="150" w:left="438" w:rightChars="50" w:right="146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 wp14:anchorId="4A4E1BDE" wp14:editId="318FEB04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10795</wp:posOffset>
                      </wp:positionV>
                      <wp:extent cx="5354320" cy="332740"/>
                      <wp:effectExtent l="0" t="0" r="0" b="0"/>
                      <wp:wrapNone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4320" cy="332740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11.75pt;margin-top:.85pt;width:421.6pt;height:2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" adj="2400" strokeweight=".25pt">
                      <w10:anchorlock/>
                    </v:shape>
                  </w:pict>
                </mc:Fallback>
              </mc:AlternateContent>
            </w:r>
            <w:r>
              <w:t>障害が認められる場合にあっては</w:t>
            </w:r>
            <w:r>
              <w:rPr>
                <w:rFonts w:hint="eastAsia"/>
              </w:rPr>
              <w:t>、補助的（又は代換）手段、現に受けている治療等の状況を記載</w:t>
            </w:r>
          </w:p>
          <w:p w:rsidR="00E00EA5" w:rsidRDefault="00A64A79" w:rsidP="00760A3C">
            <w:pPr>
              <w:pStyle w:val="a4"/>
              <w:numPr>
                <w:ilvl w:val="0"/>
                <w:numId w:val="1"/>
              </w:numPr>
              <w:tabs>
                <w:tab w:val="clear" w:pos="420"/>
                <w:tab w:val="num" w:pos="227"/>
              </w:tabs>
            </w:pPr>
            <w:r>
              <w:rPr>
                <w:rFonts w:hint="eastAsia"/>
              </w:rPr>
              <w:t>聴覚機能に障害が（認められる・認められない）</w:t>
            </w:r>
          </w:p>
          <w:p w:rsidR="00E00EA5" w:rsidRPr="00E47244" w:rsidRDefault="00A64A79" w:rsidP="00A64A79">
            <w:pPr>
              <w:pStyle w:val="a4"/>
              <w:kinsoku w:val="0"/>
              <w:wordWrap w:val="0"/>
              <w:overflowPunct w:val="0"/>
              <w:spacing w:afterLines="100" w:after="240"/>
              <w:ind w:leftChars="150" w:left="438" w:rightChars="50" w:right="146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 wp14:anchorId="7937CA59" wp14:editId="6C5AA6A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10795</wp:posOffset>
                      </wp:positionV>
                      <wp:extent cx="5354320" cy="33274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4320" cy="332740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185" style="position:absolute;left:0;text-align:left;margin-left:11.75pt;margin-top:.85pt;width:421.6pt;height:2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" adj="2400" strokeweight=".25pt">
                      <w10:anchorlock/>
                    </v:shape>
                  </w:pict>
                </mc:Fallback>
              </mc:AlternateContent>
            </w:r>
            <w:r>
              <w:t>障害が認められる場合にあっては</w:t>
            </w:r>
            <w:r>
              <w:rPr>
                <w:rFonts w:hint="eastAsia"/>
              </w:rPr>
              <w:t>、補助的（又は代換）手段、現に受けている治療等の状況を記載</w:t>
            </w:r>
          </w:p>
          <w:p w:rsidR="00E00EA5" w:rsidRDefault="00A64A79" w:rsidP="00760A3C">
            <w:pPr>
              <w:pStyle w:val="a4"/>
              <w:numPr>
                <w:ilvl w:val="0"/>
                <w:numId w:val="1"/>
              </w:numPr>
              <w:tabs>
                <w:tab w:val="clear" w:pos="420"/>
                <w:tab w:val="num" w:pos="227"/>
              </w:tabs>
            </w:pPr>
            <w:r>
              <w:rPr>
                <w:rFonts w:hint="eastAsia"/>
              </w:rPr>
              <w:t>音声・言語機能に障害が（認められる・認められない）</w:t>
            </w:r>
          </w:p>
          <w:p w:rsidR="00E00EA5" w:rsidRDefault="00A64A79" w:rsidP="00A64A79">
            <w:pPr>
              <w:pStyle w:val="a4"/>
              <w:kinsoku w:val="0"/>
              <w:wordWrap w:val="0"/>
              <w:overflowPunct w:val="0"/>
              <w:spacing w:afterLines="100" w:after="240"/>
              <w:ind w:leftChars="150" w:left="438" w:rightChars="50" w:right="146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6CB73059" wp14:editId="4AC6B9A5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10795</wp:posOffset>
                      </wp:positionV>
                      <wp:extent cx="5354320" cy="33274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4320" cy="332740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11.75pt;margin-top:.85pt;width:421.6pt;height:2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" adj="2400" strokeweight=".25pt">
                      <w10:anchorlock/>
                    </v:shape>
                  </w:pict>
                </mc:Fallback>
              </mc:AlternateContent>
            </w:r>
            <w:r>
              <w:t>障害が認められる場合にあっては</w:t>
            </w:r>
            <w:r>
              <w:rPr>
                <w:rFonts w:hint="eastAsia"/>
              </w:rPr>
              <w:t>、補助的（又は代換）手段、現に受けている治療等の状況を記載</w:t>
            </w:r>
          </w:p>
          <w:p w:rsidR="00E00EA5" w:rsidRDefault="00A64A79" w:rsidP="00760A3C">
            <w:pPr>
              <w:pStyle w:val="a4"/>
              <w:numPr>
                <w:ilvl w:val="0"/>
                <w:numId w:val="1"/>
              </w:numPr>
              <w:tabs>
                <w:tab w:val="clear" w:pos="420"/>
                <w:tab w:val="num" w:pos="227"/>
              </w:tabs>
            </w:pPr>
            <w:r>
              <w:rPr>
                <w:rFonts w:hint="eastAsia"/>
              </w:rPr>
              <w:t>精神機能に障害が（認められる・認められない）</w:t>
            </w:r>
          </w:p>
          <w:p w:rsidR="00E00EA5" w:rsidRDefault="00A64A79" w:rsidP="00A64A79">
            <w:pPr>
              <w:pStyle w:val="a4"/>
              <w:kinsoku w:val="0"/>
              <w:wordWrap w:val="0"/>
              <w:overflowPunct w:val="0"/>
              <w:spacing w:afterLines="100" w:after="240"/>
              <w:ind w:leftChars="150" w:left="438" w:rightChars="50" w:right="146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44CCDDC3" wp14:editId="02644E1F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10795</wp:posOffset>
                      </wp:positionV>
                      <wp:extent cx="5354320" cy="33274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4320" cy="332740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85" style="position:absolute;left:0;text-align:left;margin-left:11.75pt;margin-top:.85pt;width:421.6pt;height:2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" adj="2400" strokeweight=".25pt">
                      <w10:anchorlock/>
                    </v:shape>
                  </w:pict>
                </mc:Fallback>
              </mc:AlternateContent>
            </w:r>
            <w:r>
              <w:t>障害が認められる場合にあっては</w:t>
            </w:r>
            <w:r>
              <w:rPr>
                <w:rFonts w:hint="eastAsia"/>
              </w:rPr>
              <w:t>、補助的（又は代換）手段、現に受けている治療等の状況を記載</w:t>
            </w:r>
          </w:p>
          <w:p w:rsidR="00E00EA5" w:rsidRDefault="00A64A79" w:rsidP="00760A3C">
            <w:pPr>
              <w:pStyle w:val="a4"/>
              <w:numPr>
                <w:ilvl w:val="0"/>
                <w:numId w:val="1"/>
              </w:numPr>
              <w:tabs>
                <w:tab w:val="clear" w:pos="420"/>
                <w:tab w:val="num" w:pos="227"/>
              </w:tabs>
            </w:pPr>
            <w:r>
              <w:rPr>
                <w:rFonts w:hint="eastAsia"/>
              </w:rPr>
              <w:t>上肢の機能に障害が（認められる・認められない）</w:t>
            </w:r>
          </w:p>
          <w:p w:rsidR="00E00EA5" w:rsidRDefault="00A64A79" w:rsidP="00A64A79">
            <w:pPr>
              <w:pStyle w:val="a4"/>
              <w:kinsoku w:val="0"/>
              <w:wordWrap w:val="0"/>
              <w:overflowPunct w:val="0"/>
              <w:spacing w:afterLines="100" w:after="240"/>
              <w:ind w:leftChars="150" w:left="438" w:rightChars="50" w:right="146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D15AB4A" wp14:editId="23592049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10795</wp:posOffset>
                      </wp:positionV>
                      <wp:extent cx="5354320" cy="33274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4320" cy="332740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85" style="position:absolute;left:0;text-align:left;margin-left:11.75pt;margin-top:.85pt;width:421.6pt;height:2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" adj="2400" strokeweight=".25pt">
                      <w10:anchorlock/>
                    </v:shape>
                  </w:pict>
                </mc:Fallback>
              </mc:AlternateContent>
            </w:r>
            <w:r>
              <w:t>障害が認められる場合にあっては</w:t>
            </w:r>
            <w:r>
              <w:rPr>
                <w:rFonts w:hint="eastAsia"/>
              </w:rPr>
              <w:t>、補助的（又は代換）手段、現に受けている治療等の状況を記載</w:t>
            </w:r>
          </w:p>
          <w:p w:rsidR="00E00EA5" w:rsidRDefault="00A64A79" w:rsidP="00760A3C">
            <w:pPr>
              <w:pStyle w:val="a4"/>
              <w:numPr>
                <w:ilvl w:val="0"/>
                <w:numId w:val="1"/>
              </w:numPr>
              <w:tabs>
                <w:tab w:val="clear" w:pos="420"/>
                <w:tab w:val="num" w:pos="227"/>
              </w:tabs>
            </w:pPr>
            <w:r>
              <w:rPr>
                <w:rFonts w:hint="eastAsia"/>
              </w:rPr>
              <w:t>麻薬、大麻の中毒</w:t>
            </w:r>
          </w:p>
          <w:p w:rsidR="00E00EA5" w:rsidRDefault="00A64A79" w:rsidP="00A64A79">
            <w:pPr>
              <w:pStyle w:val="a4"/>
              <w:kinsoku w:val="0"/>
              <w:wordWrap w:val="0"/>
              <w:overflowPunct w:val="0"/>
              <w:ind w:leftChars="150" w:left="438" w:rightChars="50" w:right="146"/>
            </w:pPr>
            <w:r>
              <w:rPr>
                <w:rFonts w:hint="eastAsia"/>
              </w:rPr>
              <w:t>麻薬、大麻の中毒者ではない。</w:t>
            </w:r>
          </w:p>
          <w:p w:rsidR="00E00EA5" w:rsidRPr="006D71F9" w:rsidRDefault="00862C21" w:rsidP="00760A3C">
            <w:pPr>
              <w:pStyle w:val="a4"/>
              <w:kinsoku w:val="0"/>
              <w:wordWrap w:val="0"/>
              <w:overflowPunct w:val="0"/>
            </w:pPr>
          </w:p>
        </w:tc>
      </w:tr>
      <w:tr w:rsidR="00E00EA5" w:rsidRPr="00CF1B47" w:rsidTr="00862C21">
        <w:tc>
          <w:tcPr>
            <w:tcW w:w="1560" w:type="dxa"/>
            <w:gridSpan w:val="2"/>
            <w:shd w:val="clear" w:color="auto" w:fill="auto"/>
          </w:tcPr>
          <w:p w:rsidR="00E00EA5" w:rsidRDefault="00A64A79" w:rsidP="00760A3C">
            <w:pPr>
              <w:pStyle w:val="a4"/>
              <w:kinsoku w:val="0"/>
              <w:wordWrap w:val="0"/>
              <w:overflowPunct w:val="0"/>
            </w:pPr>
            <w:r>
              <w:rPr>
                <w:rFonts w:hint="eastAsia"/>
              </w:rPr>
              <w:t>診断年月日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00EA5" w:rsidRDefault="00D57F9F" w:rsidP="00760A3C">
            <w:pPr>
              <w:pStyle w:val="a4"/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令和</w:t>
            </w:r>
            <w:r w:rsidR="00A64A79">
              <w:rPr>
                <w:rFonts w:hint="eastAsia"/>
              </w:rPr>
              <w:t xml:space="preserve">　　　年　　　　月　　　　日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00EA5" w:rsidRPr="00CF1B47" w:rsidRDefault="00A64A79" w:rsidP="00760A3C">
            <w:pPr>
              <w:pStyle w:val="a4"/>
              <w:kinsoku w:val="0"/>
              <w:wordWrap w:val="0"/>
              <w:overflowPunct w:val="0"/>
            </w:pPr>
            <w:r>
              <w:rPr>
                <w:rFonts w:hint="eastAsia"/>
              </w:rPr>
              <w:t>※詳細については別紙も可</w:t>
            </w:r>
          </w:p>
        </w:tc>
      </w:tr>
      <w:tr w:rsidR="00E00EA5" w:rsidTr="00862C21">
        <w:tc>
          <w:tcPr>
            <w:tcW w:w="1560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637088" w:rsidRDefault="00862C21" w:rsidP="00760A3C">
            <w:pPr>
              <w:pStyle w:val="a4"/>
              <w:kinsoku w:val="0"/>
              <w:wordWrap w:val="0"/>
              <w:overflowPunct w:val="0"/>
              <w:spacing w:beforeLines="25" w:before="60"/>
            </w:pPr>
          </w:p>
          <w:p w:rsidR="00637088" w:rsidRDefault="00862C21" w:rsidP="00760A3C">
            <w:pPr>
              <w:pStyle w:val="a4"/>
              <w:kinsoku w:val="0"/>
              <w:wordWrap w:val="0"/>
              <w:overflowPunct w:val="0"/>
              <w:spacing w:beforeLines="25" w:before="60"/>
            </w:pPr>
          </w:p>
          <w:p w:rsidR="00637088" w:rsidRDefault="00862C21" w:rsidP="00760A3C">
            <w:pPr>
              <w:pStyle w:val="a4"/>
              <w:kinsoku w:val="0"/>
              <w:wordWrap w:val="0"/>
              <w:overflowPunct w:val="0"/>
              <w:spacing w:beforeLines="25" w:before="60"/>
            </w:pPr>
          </w:p>
          <w:p w:rsidR="00E00EA5" w:rsidRDefault="00A64A79" w:rsidP="00760A3C">
            <w:pPr>
              <w:pStyle w:val="a4"/>
              <w:kinsoku w:val="0"/>
              <w:wordWrap w:val="0"/>
              <w:overflowPunct w:val="0"/>
              <w:spacing w:beforeLines="25" w:before="60"/>
            </w:pPr>
            <w:r>
              <w:rPr>
                <w:rFonts w:hint="eastAsia"/>
              </w:rPr>
              <w:t>医　　師</w:t>
            </w:r>
          </w:p>
        </w:tc>
        <w:tc>
          <w:tcPr>
            <w:tcW w:w="2580" w:type="dxa"/>
            <w:gridSpan w:val="2"/>
            <w:shd w:val="clear" w:color="auto" w:fill="auto"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E00EA5" w:rsidRPr="00760A3C" w:rsidRDefault="00A64A79" w:rsidP="00760A3C">
            <w:pPr>
              <w:pStyle w:val="a4"/>
              <w:kinsoku w:val="0"/>
              <w:wordWrap w:val="0"/>
              <w:overflowPunct w:val="0"/>
              <w:jc w:val="distribute"/>
              <w:rPr>
                <w:spacing w:val="-6"/>
                <w:sz w:val="21"/>
                <w:szCs w:val="21"/>
              </w:rPr>
            </w:pPr>
            <w:r w:rsidRPr="00760A3C">
              <w:rPr>
                <w:rFonts w:hint="eastAsia"/>
                <w:spacing w:val="-6"/>
                <w:sz w:val="21"/>
                <w:szCs w:val="21"/>
              </w:rPr>
              <w:t>病院、診療所又は介護</w:t>
            </w:r>
            <w:r w:rsidRPr="00760A3C">
              <w:rPr>
                <w:spacing w:val="-6"/>
                <w:sz w:val="21"/>
                <w:szCs w:val="21"/>
              </w:rPr>
              <w:br/>
            </w:r>
            <w:r w:rsidRPr="00760A3C">
              <w:rPr>
                <w:rFonts w:hint="eastAsia"/>
                <w:spacing w:val="-6"/>
                <w:sz w:val="21"/>
                <w:szCs w:val="21"/>
              </w:rPr>
              <w:t>老人保健施設等の名称</w:t>
            </w:r>
          </w:p>
        </w:tc>
        <w:tc>
          <w:tcPr>
            <w:tcW w:w="493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E00EA5" w:rsidRDefault="00862C21" w:rsidP="00760A3C">
            <w:pPr>
              <w:pStyle w:val="a4"/>
              <w:kinsoku w:val="0"/>
              <w:wordWrap w:val="0"/>
              <w:overflowPunct w:val="0"/>
            </w:pPr>
          </w:p>
        </w:tc>
      </w:tr>
      <w:tr w:rsidR="00E00EA5" w:rsidTr="00862C21">
        <w:tc>
          <w:tcPr>
            <w:tcW w:w="1560" w:type="dxa"/>
            <w:gridSpan w:val="2"/>
            <w:vMerge/>
            <w:shd w:val="clear" w:color="auto" w:fill="auto"/>
          </w:tcPr>
          <w:p w:rsidR="00E00EA5" w:rsidRDefault="00862C21" w:rsidP="00760A3C">
            <w:pPr>
              <w:pStyle w:val="a4"/>
              <w:kinsoku w:val="0"/>
              <w:wordWrap w:val="0"/>
              <w:overflowPunct w:val="0"/>
            </w:pPr>
          </w:p>
        </w:tc>
        <w:tc>
          <w:tcPr>
            <w:tcW w:w="2580" w:type="dxa"/>
            <w:gridSpan w:val="2"/>
            <w:shd w:val="clear" w:color="auto" w:fill="auto"/>
            <w:tcMar>
              <w:left w:w="284" w:type="dxa"/>
              <w:right w:w="284" w:type="dxa"/>
            </w:tcMar>
          </w:tcPr>
          <w:p w:rsidR="00E00EA5" w:rsidRDefault="00A64A79" w:rsidP="00760A3C">
            <w:pPr>
              <w:pStyle w:val="a4"/>
              <w:kinsoku w:val="0"/>
              <w:wordWrap w:val="0"/>
              <w:overflowPunct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32" w:type="dxa"/>
            <w:gridSpan w:val="5"/>
            <w:shd w:val="clear" w:color="auto" w:fill="auto"/>
          </w:tcPr>
          <w:p w:rsidR="00E00EA5" w:rsidRDefault="00862C21" w:rsidP="00760A3C">
            <w:pPr>
              <w:pStyle w:val="a4"/>
              <w:kinsoku w:val="0"/>
              <w:wordWrap w:val="0"/>
              <w:overflowPunct w:val="0"/>
            </w:pPr>
          </w:p>
        </w:tc>
      </w:tr>
      <w:tr w:rsidR="00E00EA5" w:rsidTr="00862C21">
        <w:tc>
          <w:tcPr>
            <w:tcW w:w="1560" w:type="dxa"/>
            <w:gridSpan w:val="2"/>
            <w:vMerge/>
            <w:shd w:val="clear" w:color="auto" w:fill="auto"/>
          </w:tcPr>
          <w:p w:rsidR="00E00EA5" w:rsidRDefault="00862C21" w:rsidP="00760A3C">
            <w:pPr>
              <w:pStyle w:val="a4"/>
              <w:kinsoku w:val="0"/>
              <w:wordWrap w:val="0"/>
              <w:overflowPunct w:val="0"/>
            </w:pPr>
          </w:p>
        </w:tc>
        <w:tc>
          <w:tcPr>
            <w:tcW w:w="2580" w:type="dxa"/>
            <w:gridSpan w:val="2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E00EA5" w:rsidRDefault="00A64A79" w:rsidP="00760A3C">
            <w:pPr>
              <w:pStyle w:val="a4"/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L</w:t>
            </w:r>
          </w:p>
        </w:tc>
        <w:tc>
          <w:tcPr>
            <w:tcW w:w="4932" w:type="dxa"/>
            <w:gridSpan w:val="5"/>
            <w:shd w:val="clear" w:color="auto" w:fill="auto"/>
          </w:tcPr>
          <w:p w:rsidR="00E00EA5" w:rsidRDefault="00862C21" w:rsidP="00760A3C">
            <w:pPr>
              <w:pStyle w:val="a4"/>
              <w:kinsoku w:val="0"/>
              <w:wordWrap w:val="0"/>
              <w:overflowPunct w:val="0"/>
            </w:pPr>
          </w:p>
        </w:tc>
      </w:tr>
      <w:tr w:rsidR="00E00EA5" w:rsidTr="00862C21">
        <w:tc>
          <w:tcPr>
            <w:tcW w:w="1560" w:type="dxa"/>
            <w:gridSpan w:val="2"/>
            <w:vMerge/>
            <w:shd w:val="clear" w:color="auto" w:fill="auto"/>
          </w:tcPr>
          <w:p w:rsidR="00E00EA5" w:rsidRDefault="00862C21" w:rsidP="00760A3C">
            <w:pPr>
              <w:pStyle w:val="a4"/>
              <w:kinsoku w:val="0"/>
              <w:wordWrap w:val="0"/>
              <w:overflowPunct w:val="0"/>
            </w:pPr>
          </w:p>
        </w:tc>
        <w:tc>
          <w:tcPr>
            <w:tcW w:w="2580" w:type="dxa"/>
            <w:gridSpan w:val="2"/>
            <w:shd w:val="clear" w:color="auto" w:fill="auto"/>
            <w:tcMar>
              <w:left w:w="284" w:type="dxa"/>
              <w:right w:w="284" w:type="dxa"/>
            </w:tcMar>
          </w:tcPr>
          <w:p w:rsidR="00E00EA5" w:rsidRDefault="00A64A79" w:rsidP="00760A3C">
            <w:pPr>
              <w:pStyle w:val="a4"/>
              <w:kinsoku w:val="0"/>
              <w:wordWrap w:val="0"/>
              <w:overflowPunct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32" w:type="dxa"/>
            <w:gridSpan w:val="5"/>
            <w:shd w:val="clear" w:color="auto" w:fill="auto"/>
          </w:tcPr>
          <w:p w:rsidR="00E00EA5" w:rsidRDefault="00862C21" w:rsidP="00760A3C">
            <w:pPr>
              <w:pStyle w:val="a4"/>
              <w:kinsoku w:val="0"/>
              <w:wordWrap w:val="0"/>
              <w:overflowPunct w:val="0"/>
              <w:jc w:val="right"/>
            </w:pPr>
          </w:p>
        </w:tc>
      </w:tr>
    </w:tbl>
    <w:p w:rsidR="00E00EA5" w:rsidRDefault="00862C21">
      <w:pPr>
        <w:wordWrap w:val="0"/>
        <w:spacing w:line="335" w:lineRule="exact"/>
        <w:jc w:val="left"/>
      </w:pPr>
    </w:p>
    <w:sectPr w:rsidR="00E00EA5" w:rsidSect="004952F1">
      <w:type w:val="nextColumn"/>
      <w:pgSz w:w="11905" w:h="16837"/>
      <w:pgMar w:top="1440" w:right="745" w:bottom="1080" w:left="1156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1EC"/>
    <w:multiLevelType w:val="hybridMultilevel"/>
    <w:tmpl w:val="95429A74"/>
    <w:lvl w:ilvl="0" w:tplc="83525DAA">
      <w:start w:val="1"/>
      <w:numFmt w:val="decimalFullWidth"/>
      <w:lvlText w:val="%1．"/>
      <w:lvlJc w:val="left"/>
      <w:pPr>
        <w:tabs>
          <w:tab w:val="num" w:pos="1012"/>
        </w:tabs>
        <w:ind w:left="1012" w:hanging="720"/>
      </w:pPr>
      <w:rPr>
        <w:rFonts w:ascii="Times New Roman" w:eastAsia="Times New Roman" w:hAnsi="Times New Roman" w:cs="Times New Roman"/>
      </w:rPr>
    </w:lvl>
    <w:lvl w:ilvl="1" w:tplc="B8D07D5E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12A0D03C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8B0C5E2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3C8911C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802A7328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57AE0FFE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284E272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E3688854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">
    <w:nsid w:val="64A96AE4"/>
    <w:multiLevelType w:val="hybridMultilevel"/>
    <w:tmpl w:val="82F46800"/>
    <w:lvl w:ilvl="0" w:tplc="08B202E2">
      <w:start w:val="1"/>
      <w:numFmt w:val="decimal"/>
      <w:lvlText w:val="%1"/>
      <w:lvlJc w:val="left"/>
      <w:pPr>
        <w:tabs>
          <w:tab w:val="num" w:pos="420"/>
        </w:tabs>
        <w:ind w:left="227" w:hanging="227"/>
      </w:pPr>
      <w:rPr>
        <w:rFonts w:hint="eastAsia"/>
      </w:rPr>
    </w:lvl>
    <w:lvl w:ilvl="1" w:tplc="E4F4DF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7459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DC86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F055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6005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3623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441A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C89E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8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79"/>
    <w:rsid w:val="00862C21"/>
    <w:rsid w:val="00A64A79"/>
    <w:rsid w:val="00D5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35" w:lineRule="atLeast"/>
      <w:jc w:val="both"/>
      <w:textAlignment w:val="baseline"/>
    </w:pPr>
    <w:rPr>
      <w:spacing w:val="2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EA5"/>
    <w:pPr>
      <w:widowControl w:val="0"/>
      <w:kinsoku w:val="0"/>
      <w:wordWrap w:val="0"/>
      <w:overflowPunct w:val="0"/>
      <w:jc w:val="both"/>
      <w:textAlignment w:val="center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00EA5"/>
    <w:pPr>
      <w:adjustRightInd/>
      <w:spacing w:line="240" w:lineRule="auto"/>
      <w:textAlignment w:val="center"/>
    </w:pPr>
    <w:rPr>
      <w:rFonts w:ascii="ＭＳ Ｐ明朝" w:hAnsi="ＭＳ Ｐ明朝"/>
      <w:spacing w:val="0"/>
      <w:kern w:val="28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35" w:lineRule="atLeast"/>
      <w:jc w:val="both"/>
      <w:textAlignment w:val="baseline"/>
    </w:pPr>
    <w:rPr>
      <w:spacing w:val="2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EA5"/>
    <w:pPr>
      <w:widowControl w:val="0"/>
      <w:kinsoku w:val="0"/>
      <w:wordWrap w:val="0"/>
      <w:overflowPunct w:val="0"/>
      <w:jc w:val="both"/>
      <w:textAlignment w:val="center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00EA5"/>
    <w:pPr>
      <w:adjustRightInd/>
      <w:spacing w:line="240" w:lineRule="auto"/>
      <w:textAlignment w:val="center"/>
    </w:pPr>
    <w:rPr>
      <w:rFonts w:ascii="ＭＳ Ｐ明朝" w:hAnsi="ＭＳ Ｐ明朝"/>
      <w:spacing w:val="0"/>
      <w:kern w:val="2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様式第１３号</vt:lpstr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creator>農林水産省</dc:creator>
  <cp:lastModifiedBy>島田　昌彦</cp:lastModifiedBy>
  <cp:revision>2</cp:revision>
  <cp:lastPrinted>2019-04-17T04:34:00Z</cp:lastPrinted>
  <dcterms:created xsi:type="dcterms:W3CDTF">2021-08-30T06:16:00Z</dcterms:created>
  <dcterms:modified xsi:type="dcterms:W3CDTF">2021-08-30T06:16:00Z</dcterms:modified>
</cp:coreProperties>
</file>